
<file path=[Content_Types].xml><?xml version="1.0" encoding="utf-8"?>
<Types xmlns="http://schemas.openxmlformats.org/package/2006/content-types">
  <Default ContentType="application/vnd.openxmlformats-package.relationships+xml" Extension="rels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p>
      <w:pPr>
        <w:ind w:left="0"/>
        <w:jc w:val="left"/>
        <w:textAlignment w:val="auto"/>
      </w:pPr>
      <w:r>
        <w:rPr>
          <w:color w:val="000000"/>
          <w:sz w:val="22"/>
        </w:rPr>
        <w:t>南校区课程表（2017-2018-2）</w:t>
      </w:r>
      <w:r>
        <w:br/>
      </w:r>
    </w:p>
    <w:p>
      <w:pPr>
        <w:ind w:left="0"/>
        <w:jc w:val="center"/>
        <w:textAlignment w:val="auto"/>
      </w:pPr>
    </w:p>
    <w:tbl>
      <w:tblPr>
        <w:tblStyle w:val="TableGrid"/>
        <w:tblW w:type="auto" w:w="0"/>
        <w:tblInd w:type="dxa" w:w="340"/>
      </w:tblPr>
      <w:tblGrid>
        <w:gridCol w:w="556"/>
        <w:gridCol w:w="2461"/>
        <w:gridCol w:w="2194"/>
        <w:gridCol w:w="2425"/>
        <w:gridCol w:w="1900"/>
        <w:gridCol w:w="2153"/>
        <w:gridCol w:w="621"/>
        <w:gridCol w:w="1670"/>
      </w:tblGrid>
      <w:tr>
        <w:tc>
          <w:tcPr>
            <w:tcW w:type="dxa" w:w="556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周</w:t>
            </w:r>
            <w:r>
              <w:rPr>
                <w:b/>
                <w:color w:val="000000"/>
                <w:sz w:val="22"/>
              </w:rPr>
              <w:t>节</w:t>
            </w:r>
          </w:p>
        </w:tc>
        <w:tc>
          <w:tcPr>
            <w:tcW w:type="dxa" w:w="2461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星期一</w:t>
            </w:r>
          </w:p>
        </w:tc>
        <w:tc>
          <w:tcPr>
            <w:tcW w:type="dxa" w:w="2194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星期二</w:t>
            </w:r>
          </w:p>
        </w:tc>
        <w:tc>
          <w:tcPr>
            <w:tcW w:type="dxa" w:w="2425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星期三</w:t>
            </w:r>
          </w:p>
        </w:tc>
        <w:tc>
          <w:tcPr>
            <w:tcW w:type="dxa" w:w="1900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星期四</w:t>
            </w:r>
          </w:p>
        </w:tc>
        <w:tc>
          <w:tcPr>
            <w:tcW w:type="dxa" w:w="2153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星期五</w:t>
            </w:r>
          </w:p>
        </w:tc>
        <w:tc>
          <w:tcPr>
            <w:tcW w:type="dxa" w:w="621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星期六</w:t>
            </w:r>
          </w:p>
          <w:p>
            <w:pPr>
              <w:ind w:left="0"/>
              <w:jc w:val="center"/>
              <w:textAlignment w:val="auto"/>
            </w:pPr>
          </w:p>
        </w:tc>
        <w:tc>
          <w:tcPr>
            <w:tcW w:type="dxa" w:w="1670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星期天</w:t>
            </w:r>
          </w:p>
        </w:tc>
      </w:tr>
      <w:tr>
        <w:tc>
          <w:tcPr>
            <w:tcW w:type="dxa" w:w="556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type="dxa" w:w="2461"/>
          </w:tcPr>
          <w:p>
            <w:pPr>
              <w:ind w:left="0"/>
              <w:jc w:val="left"/>
              <w:textAlignment w:val="auto"/>
            </w:pPr>
            <w:r>
              <w:rPr>
                <w:color w:val="000000"/>
                <w:sz w:val="22"/>
              </w:rPr>
              <w:t>&amp;nbsp;&amp;nbsp;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2194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 xml:space="preserve">Photoshop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陈江林 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 大厅</w:t>
            </w:r>
            <w:r>
              <w:rPr>
                <w:color w:val="000000"/>
              </w:rPr>
              <w:t>ABC</w:t>
            </w:r>
          </w:p>
        </w:tc>
        <w:tc>
          <w:tcPr>
            <w:tcW w:type="dxa" w:w="242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</w:t>
            </w:r>
            <w:r>
              <w:rPr>
                <w:b/>
                <w:color w:val="000000"/>
              </w:rPr>
              <w:t>语言程序设计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付晓翠</w:t>
            </w:r>
            <w:r>
              <w:rPr>
                <w:color w:val="000000"/>
              </w:rPr>
              <w:t>55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D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Photoshop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陈江林 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ABC</w:t>
            </w:r>
          </w:p>
        </w:tc>
        <w:tc>
          <w:tcPr>
            <w:tcW w:type="dxa" w:w="1900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</w:t>
            </w:r>
            <w:r>
              <w:rPr>
                <w:b/>
                <w:color w:val="000000"/>
              </w:rPr>
              <w:t xml:space="preserve">语言程序设计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付晓翠</w:t>
            </w:r>
            <w:r>
              <w:rPr>
                <w:color w:val="000000"/>
              </w:rPr>
              <w:t>59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3-16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AB</w:t>
            </w:r>
          </w:p>
        </w:tc>
        <w:tc>
          <w:tcPr>
            <w:tcW w:type="dxa" w:w="2153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CAD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宋秀华 </w:t>
            </w:r>
            <w:r>
              <w:rPr>
                <w:color w:val="000000"/>
              </w:rPr>
              <w:t>26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1-8</w:t>
            </w:r>
            <w:r>
              <w:rPr>
                <w:color w:val="000000"/>
              </w:rPr>
              <w:t>周 大厅</w:t>
            </w:r>
            <w:r>
              <w:rPr>
                <w:color w:val="000000"/>
              </w:rPr>
              <w:t>F</w:t>
            </w:r>
          </w:p>
        </w:tc>
        <w:tc>
          <w:tcPr>
            <w:tcW w:type="dxa" w:w="621"/>
          </w:tcPr>
          <w:p>
            <w:r>
              <w:br/>
            </w:r>
          </w:p>
        </w:tc>
        <w:tc>
          <w:tcPr>
            <w:tcW w:type="dxa" w:w="1670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VB</w:t>
            </w:r>
            <w:r>
              <w:rPr>
                <w:b/>
                <w:color w:val="000000"/>
              </w:rPr>
              <w:t xml:space="preserve">程序设计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高华</w:t>
            </w:r>
            <w:r>
              <w:rPr>
                <w:color w:val="000000"/>
              </w:rPr>
              <w:t>41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VB</w:t>
            </w:r>
            <w:r>
              <w:rPr>
                <w:b/>
                <w:color w:val="000000"/>
              </w:rPr>
              <w:t xml:space="preserve">程序设计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岳训</w:t>
            </w:r>
            <w:r>
              <w:rPr>
                <w:color w:val="000000"/>
              </w:rPr>
              <w:t>148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BCD</w:t>
            </w:r>
          </w:p>
        </w:tc>
      </w:tr>
      <w:tr>
        <w:tc>
          <w:tcPr>
            <w:tcW w:type="dxa" w:w="556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type="dxa" w:w="2461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植物营养研究法实验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李絮花</w:t>
            </w:r>
            <w:r>
              <w:rPr>
                <w:color w:val="000000"/>
              </w:rPr>
              <w:t>83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10</w:t>
            </w:r>
            <w:r>
              <w:rPr>
                <w:color w:val="000000"/>
              </w:rPr>
              <w:t>周</w:t>
            </w:r>
            <w:r>
              <w:rPr>
                <w:color w:val="000000"/>
              </w:rPr>
              <w:t>511 512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商法</w:t>
            </w:r>
            <w:r>
              <w:rPr>
                <w:b/>
                <w:color w:val="000000"/>
              </w:rPr>
              <w:t>2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陈晓军</w:t>
            </w:r>
            <w:r>
              <w:rPr>
                <w:color w:val="000000"/>
              </w:rPr>
              <w:t>156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1-12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DEF</w:t>
            </w:r>
          </w:p>
        </w:tc>
        <w:tc>
          <w:tcPr>
            <w:tcW w:type="dxa" w:w="2194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植物营养研究法实验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李絮花</w:t>
            </w:r>
            <w:r>
              <w:rPr>
                <w:color w:val="000000"/>
              </w:rPr>
              <w:t>83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10</w:t>
            </w:r>
            <w:r>
              <w:rPr>
                <w:color w:val="000000"/>
              </w:rPr>
              <w:t>周</w:t>
            </w:r>
            <w:r>
              <w:rPr>
                <w:color w:val="000000"/>
              </w:rPr>
              <w:t>511 &amp;nbsp;&amp;nbsp;512</w:t>
            </w:r>
          </w:p>
        </w:tc>
        <w:tc>
          <w:tcPr>
            <w:tcW w:type="dxa" w:w="242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植物营养研究法实验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李絮花 </w:t>
            </w:r>
            <w:r>
              <w:rPr>
                <w:color w:val="000000"/>
              </w:rPr>
              <w:t>83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周 </w:t>
            </w:r>
            <w:r>
              <w:rPr>
                <w:color w:val="000000"/>
              </w:rPr>
              <w:t>511 &amp;nbsp;&amp;nbsp;512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CAD</w:t>
            </w:r>
            <w:r>
              <w:rPr>
                <w:b/>
                <w:color w:val="000000"/>
              </w:rPr>
              <w:t xml:space="preserve">邢黎峰 </w:t>
            </w:r>
            <w:r>
              <w:rPr>
                <w:b/>
                <w:color w:val="000000"/>
              </w:rPr>
              <w:t>59</w:t>
            </w:r>
            <w:r>
              <w:rPr>
                <w:b/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1</w:t>
            </w:r>
            <w:r>
              <w:rPr>
                <w:color w:val="000000"/>
              </w:rPr>
              <w:t>-15</w:t>
            </w:r>
            <w:r>
              <w:rPr>
                <w:color w:val="000000"/>
              </w:rPr>
              <w:t>周 大厅</w:t>
            </w:r>
            <w:r>
              <w:rPr>
                <w:color w:val="000000"/>
              </w:rPr>
              <w:t xml:space="preserve">EF 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网页制作与网站设计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高葵 </w:t>
            </w:r>
            <w:r>
              <w:rPr>
                <w:color w:val="000000"/>
              </w:rPr>
              <w:t>88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AB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网页制作与网站设计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李文杰 </w:t>
            </w:r>
            <w:r>
              <w:rPr>
                <w:color w:val="000000"/>
              </w:rPr>
              <w:t>143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BCDE</w:t>
            </w:r>
          </w:p>
        </w:tc>
        <w:tc>
          <w:tcPr>
            <w:tcW w:type="dxa" w:w="1900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CAD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贾宁 </w:t>
            </w:r>
            <w:r>
              <w:rPr>
                <w:color w:val="000000"/>
              </w:rPr>
              <w:t>60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1-15</w:t>
            </w:r>
            <w:r>
              <w:rPr>
                <w:color w:val="000000"/>
              </w:rPr>
              <w:t>周 大厅</w:t>
            </w:r>
            <w:r>
              <w:rPr>
                <w:color w:val="000000"/>
              </w:rPr>
              <w:t>FE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多媒体技术与应用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葛平俱 </w:t>
            </w:r>
            <w:r>
              <w:rPr>
                <w:color w:val="000000"/>
              </w:rPr>
              <w:t>56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网页制作与网站设计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李文杰 </w:t>
            </w:r>
            <w:r>
              <w:rPr>
                <w:color w:val="000000"/>
              </w:rPr>
              <w:t>92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BC</w:t>
            </w:r>
          </w:p>
        </w:tc>
        <w:tc>
          <w:tcPr>
            <w:tcW w:type="dxa" w:w="2153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植物营养研究法实验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李絮花 </w:t>
            </w:r>
            <w:r>
              <w:rPr>
                <w:color w:val="000000"/>
              </w:rPr>
              <w:t>83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第</w:t>
            </w:r>
            <w:r>
              <w:rPr>
                <w:color w:val="000000"/>
              </w:rPr>
              <w:t>10</w:t>
            </w:r>
            <w:r>
              <w:rPr>
                <w:color w:val="000000"/>
              </w:rPr>
              <w:t>周</w:t>
            </w:r>
            <w:r>
              <w:rPr>
                <w:color w:val="000000"/>
              </w:rPr>
              <w:t>511 512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环境工程</w:t>
            </w:r>
            <w:r>
              <w:rPr>
                <w:b/>
                <w:color w:val="000000"/>
              </w:rPr>
              <w:t>CAD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孙丰霞</w:t>
            </w:r>
            <w:r>
              <w:rPr>
                <w:color w:val="000000"/>
              </w:rPr>
              <w:t>64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10-17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EF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网页制作与网站设计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高葵 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>人 &amp;nbsp;&amp;nbsp;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ABC</w:t>
            </w:r>
          </w:p>
        </w:tc>
        <w:tc>
          <w:tcPr>
            <w:tcW w:type="dxa" w:w="621"/>
          </w:tcPr>
          <w:p>
            <w:r>
              <w:br/>
            </w:r>
          </w:p>
        </w:tc>
        <w:tc>
          <w:tcPr>
            <w:tcW w:type="dxa" w:w="1670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CAD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贾宁 </w:t>
            </w:r>
            <w:r>
              <w:rPr>
                <w:color w:val="000000"/>
              </w:rPr>
              <w:t>83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1-15</w:t>
            </w:r>
            <w:r>
              <w:rPr>
                <w:color w:val="000000"/>
              </w:rPr>
              <w:t>周 大厅</w:t>
            </w:r>
            <w:r>
              <w:rPr>
                <w:color w:val="000000"/>
              </w:rPr>
              <w:t>EF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VB</w:t>
            </w:r>
            <w:r>
              <w:rPr>
                <w:b/>
                <w:color w:val="000000"/>
              </w:rPr>
              <w:t xml:space="preserve">程序设计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岳训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 大厅</w:t>
            </w:r>
            <w:r>
              <w:rPr>
                <w:color w:val="000000"/>
              </w:rPr>
              <w:t>ABC</w:t>
            </w:r>
          </w:p>
        </w:tc>
      </w:tr>
      <w:tr>
        <w:tc>
          <w:tcPr>
            <w:tcW w:type="dxa" w:w="556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type="dxa" w:w="2461"/>
          </w:tcPr>
          <w:p>
            <w:r>
              <w:br/>
            </w:r>
          </w:p>
        </w:tc>
        <w:tc>
          <w:tcPr>
            <w:tcW w:type="dxa" w:w="2194"/>
          </w:tcPr>
          <w:p>
            <w:r>
              <w:br/>
            </w:r>
          </w:p>
        </w:tc>
        <w:tc>
          <w:tcPr>
            <w:tcW w:type="dxa" w:w="242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3Dmax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孙永香</w:t>
            </w:r>
            <w:r>
              <w:rPr>
                <w:color w:val="000000"/>
              </w:rPr>
              <w:t>52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</w:t>
            </w:r>
          </w:p>
        </w:tc>
        <w:tc>
          <w:tcPr>
            <w:tcW w:type="dxa" w:w="1900"/>
          </w:tcPr>
          <w:p>
            <w:r>
              <w:br/>
            </w:r>
          </w:p>
        </w:tc>
        <w:tc>
          <w:tcPr>
            <w:tcW w:type="dxa" w:w="2153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网页制作与网站设计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郭华 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ABC</w:t>
            </w:r>
          </w:p>
        </w:tc>
        <w:tc>
          <w:tcPr>
            <w:tcW w:type="dxa" w:w="621"/>
          </w:tcPr>
          <w:p>
            <w:r>
              <w:br/>
            </w:r>
          </w:p>
        </w:tc>
        <w:tc>
          <w:tcPr>
            <w:tcW w:type="dxa" w:w="1670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数据库技术与应用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李蔚妍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ABC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数据库技术与应用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孙未 </w:t>
            </w:r>
            <w:r>
              <w:rPr>
                <w:color w:val="000000"/>
              </w:rPr>
              <w:t>200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 大厅</w:t>
            </w:r>
            <w:r>
              <w:rPr>
                <w:color w:val="000000"/>
              </w:rPr>
              <w:t>DEF511</w:t>
            </w:r>
          </w:p>
        </w:tc>
      </w:tr>
      <w:tr>
        <w:tc>
          <w:tcPr>
            <w:tcW w:type="dxa" w:w="556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type="dxa" w:w="2461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地理信息系统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于新洋</w:t>
            </w:r>
            <w:r>
              <w:rPr>
                <w:color w:val="000000"/>
              </w:rPr>
              <w:t>116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8-9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EF</w:t>
            </w:r>
          </w:p>
        </w:tc>
        <w:tc>
          <w:tcPr>
            <w:tcW w:type="dxa" w:w="2194"/>
          </w:tcPr>
          <w:p>
            <w:r>
              <w:br/>
            </w:r>
          </w:p>
        </w:tc>
        <w:tc>
          <w:tcPr>
            <w:tcW w:type="dxa" w:w="242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 xml:space="preserve">地理信息系统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于新洋</w:t>
            </w:r>
            <w:r>
              <w:rPr>
                <w:color w:val="000000"/>
              </w:rPr>
              <w:t>116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8-9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EF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计算机文化基础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孙永香</w:t>
            </w:r>
            <w:r>
              <w:rPr>
                <w:color w:val="000000"/>
              </w:rPr>
              <w:t>180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3-10</w:t>
            </w:r>
            <w:r>
              <w:rPr>
                <w:color w:val="000000"/>
              </w:rPr>
              <w:t>周 大厅</w:t>
            </w:r>
            <w:r>
              <w:rPr>
                <w:color w:val="000000"/>
              </w:rPr>
              <w:t>ABCD</w:t>
            </w:r>
          </w:p>
        </w:tc>
        <w:tc>
          <w:tcPr>
            <w:tcW w:type="dxa" w:w="1900"/>
          </w:tcPr>
          <w:p>
            <w:r>
              <w:br/>
            </w:r>
          </w:p>
        </w:tc>
        <w:tc>
          <w:tcPr>
            <w:tcW w:type="dxa" w:w="2153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CAD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邢黎峰</w:t>
            </w:r>
            <w:r>
              <w:rPr>
                <w:color w:val="000000"/>
              </w:rPr>
              <w:t>107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1-15</w:t>
            </w:r>
            <w:r>
              <w:rPr>
                <w:color w:val="000000"/>
              </w:rPr>
              <w:t>周 大厅</w:t>
            </w:r>
            <w:r>
              <w:rPr>
                <w:color w:val="000000"/>
              </w:rPr>
              <w:t>EF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网页制作与网站设计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郭华 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ABC</w:t>
            </w:r>
          </w:p>
        </w:tc>
        <w:tc>
          <w:tcPr>
            <w:tcW w:type="dxa" w:w="621"/>
          </w:tcPr>
          <w:p>
            <w:r>
              <w:br/>
            </w:r>
          </w:p>
        </w:tc>
        <w:tc>
          <w:tcPr>
            <w:tcW w:type="dxa" w:w="1670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数据库技术与应用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孙未 </w:t>
            </w:r>
            <w:r>
              <w:rPr>
                <w:color w:val="000000"/>
              </w:rPr>
              <w:t>292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 大厅</w:t>
            </w:r>
            <w:r>
              <w:rPr>
                <w:color w:val="000000"/>
              </w:rPr>
              <w:t>ABCDEF</w:t>
            </w:r>
          </w:p>
        </w:tc>
      </w:tr>
      <w:tr>
        <w:tc>
          <w:tcPr>
            <w:tcW w:type="dxa" w:w="556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u w:val="single"/>
              </w:rPr>
              <w:t>5</w:t>
            </w:r>
          </w:p>
        </w:tc>
        <w:tc>
          <w:tcPr>
            <w:tcW w:type="dxa" w:w="2461"/>
          </w:tcPr>
          <w:p>
            <w:r>
              <w:br/>
            </w:r>
          </w:p>
        </w:tc>
        <w:tc>
          <w:tcPr>
            <w:tcW w:type="dxa" w:w="2194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 xml:space="preserve">资源环境信息技术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王卓然</w:t>
            </w:r>
            <w:r>
              <w:rPr>
                <w:color w:val="000000"/>
              </w:rPr>
              <w:t>73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1-8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EF</w:t>
            </w:r>
          </w:p>
        </w:tc>
        <w:tc>
          <w:tcPr>
            <w:tcW w:type="dxa" w:w="242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</w:t>
            </w:r>
            <w:r>
              <w:rPr>
                <w:b/>
                <w:color w:val="000000"/>
              </w:rPr>
              <w:t>语言程序设计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杨传栋 </w:t>
            </w:r>
            <w:r>
              <w:rPr>
                <w:color w:val="000000"/>
              </w:rPr>
              <w:t>120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5-16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ABC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 xml:space="preserve">数据库技术与应用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李蔚妍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周上 大厅</w:t>
            </w:r>
            <w:r>
              <w:rPr>
                <w:color w:val="000000"/>
              </w:rPr>
              <w:t>CDE</w:t>
            </w:r>
          </w:p>
        </w:tc>
        <w:tc>
          <w:tcPr>
            <w:tcW w:type="dxa" w:w="1900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Photoshop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李雨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ABC</w:t>
            </w:r>
          </w:p>
        </w:tc>
        <w:tc>
          <w:tcPr>
            <w:tcW w:type="dxa" w:w="2153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</w:t>
            </w:r>
            <w:r>
              <w:rPr>
                <w:b/>
                <w:color w:val="000000"/>
              </w:rPr>
              <w:t xml:space="preserve">语言程序设计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王秀美</w:t>
            </w:r>
            <w:r>
              <w:rPr>
                <w:color w:val="000000"/>
              </w:rPr>
              <w:t>118</w:t>
            </w:r>
            <w:r>
              <w:rPr>
                <w:color w:val="000000"/>
              </w:rPr>
              <w:t xml:space="preserve">人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5-16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ABC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Photoshop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 xml:space="preserve">陈江林 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DEF</w:t>
            </w:r>
          </w:p>
        </w:tc>
        <w:tc>
          <w:tcPr>
            <w:tcW w:type="dxa" w:w="621"/>
          </w:tcPr>
          <w:p>
            <w:r>
              <w:br/>
            </w:r>
          </w:p>
        </w:tc>
        <w:tc>
          <w:tcPr>
            <w:tcW w:type="dxa" w:w="1670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数据库技术与应用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李蔚妍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</w:t>
            </w:r>
            <w:r>
              <w:rPr>
                <w:color w:val="000000"/>
              </w:rPr>
              <w:t>ABC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 xml:space="preserve">Photoshop 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李雨</w:t>
            </w:r>
            <w:r>
              <w:rPr>
                <w:color w:val="000000"/>
              </w:rPr>
              <w:t>150</w:t>
            </w:r>
            <w:r>
              <w:rPr>
                <w:color w:val="000000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color w:val="000000"/>
              </w:rPr>
              <w:t>1-16</w:t>
            </w:r>
            <w:r>
              <w:rPr>
                <w:color w:val="000000"/>
              </w:rPr>
              <w:t>周大厅</w:t>
            </w:r>
            <w:r>
              <w:rPr>
                <w:color w:val="000000"/>
              </w:rPr>
              <w:t>DEF</w:t>
            </w:r>
          </w:p>
        </w:tc>
      </w:tr>
    </w:tbl>
    <w:p>
      <w:pPr>
        <w:ind w:left="0"/>
        <w:jc w:val="left"/>
        <w:textAlignment w:val="auto"/>
      </w:pPr>
      <w:r>
        <w:br/>
      </w:r>
    </w:p>
    <w:sectPr>
      <w:pgSz w:code="1" w:h="15840" w:w="12240"/>
      <w:pgMar w:left="1440" w:bottom="1440" w:right="1440" w:top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US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0" w:name="Emphasis"/>
    <w:lsdException w:unhideWhenUsed="false" w:semiHidden="false" w:uiPriority="59" w:name="Table Grid"/>
  </w:latentStyles>
  <w:style w:default="true" w:styleId="Normal" w:type="paragraph">
    <w:name w:val="Normal"/>
    <w:qFormat/>
    <w:rsid w:val="004A3277"/>
  </w:style>
  <w:style w:styleId="Heading1" w:type="paragraph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cstheme="majorBidi" w:eastAsiaTheme="majorEastAsia" w:hAnsiTheme="majorHAnsi" w:asci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default="true" w:styleId="DefaultParagraphFont" w:type="character">
    <w:name w:val="Default Paragraph Font"/>
    <w:uiPriority w:val="1"/>
    <w:semiHidden/>
    <w:unhideWhenUsed/>
  </w:style>
  <w:style w:styleId="Header" w:type="paragraph">
    <w:name w:val="header"/>
    <w:basedOn w:val="Normal"/>
    <w:link w:val="HeaderChar"/>
    <w:uiPriority w:val="99"/>
    <w:unhideWhenUsed/>
    <w:rsid w:val="00841CD9"/>
    <w:pPr>
      <w:tabs>
        <w:tab w:pos="4680" w:val="center"/>
        <w:tab w:pos="9360" w:val="right"/>
      </w:tabs>
    </w:pPr>
  </w:style>
  <w:style w:customStyle="true" w:styleId="HeaderChar" w:type="character">
    <w:name w:val="Header Char"/>
    <w:basedOn w:val="DefaultParagraphFont"/>
    <w:link w:val="Header"/>
    <w:uiPriority w:val="99"/>
    <w:rsid w:val="00841CD9"/>
  </w:style>
  <w:style w:customStyle="true" w:styleId="Heading1Char" w:type="character">
    <w:name w:val="Heading 1 Char"/>
    <w:basedOn w:val="DefaultParagraphFont"/>
    <w:link w:val="Heading1"/>
    <w:uiPriority w:val="9"/>
    <w:rsid w:val="00841CD9"/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customStyle="true" w:styleId="Heading2Char" w:type="character">
    <w:name w:val="Heading 2 Char"/>
    <w:basedOn w:val="DefaultParagraphFont"/>
    <w:link w:val="Heading2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customStyle="true" w:styleId="Heading3Char" w:type="character">
    <w:name w:val="Heading 3 Char"/>
    <w:basedOn w:val="DefaultParagraphFont"/>
    <w:link w:val="Heading3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</w:rPr>
  </w:style>
  <w:style w:customStyle="true" w:styleId="Heading4Char" w:type="character">
    <w:name w:val="Heading 4 Char"/>
    <w:basedOn w:val="DefaultParagraphFont"/>
    <w:link w:val="Heading4"/>
    <w:uiPriority w:val="9"/>
    <w:rsid w:val="00841CD9"/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styleId="NormalIndent" w:type="paragraph">
    <w:name w:val="Normal Indent"/>
    <w:basedOn w:val="Normal"/>
    <w:uiPriority w:val="99"/>
    <w:unhideWhenUsed/>
    <w:rsid w:val="00841CD9"/>
    <w:pPr>
      <w:ind w:left="720"/>
    </w:pPr>
  </w:style>
  <w:style w:styleId="Subtitle" w:type="paragraph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customStyle="true" w:styleId="SubtitleChar" w:type="character">
    <w:name w:val="Subtitle Char"/>
    <w:basedOn w:val="DefaultParagraphFont"/>
    <w:link w:val="Subtitle"/>
    <w:uiPriority w:val="11"/>
    <w:rsid w:val="00841CD9"/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styleId="Title" w:type="paragraph">
    <w:name w:val="Title"/>
    <w:basedOn w:val="Normal"/>
    <w:next w:val="Normal"/>
    <w:link w:val="TitleChar"/>
    <w:uiPriority w:val="10"/>
    <w:qFormat/>
    <w:rsid w:val="00841CD9"/>
    <w:pPr>
      <w:pBdr>
        <w:bottom w:space="4" w:sz="8" w:themeColor="accent1" w:color="4F81BD" w:val="single"/>
      </w:pBdr>
      <w:spacing w:after="300"/>
      <w:contextualSpacing/>
    </w:pPr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customStyle="true" w:styleId="TitleChar" w:type="character">
    <w:name w:val="Title Char"/>
    <w:basedOn w:val="DefaultParagraphFont"/>
    <w:link w:val="Title"/>
    <w:uiPriority w:val="10"/>
    <w:rsid w:val="00841CD9"/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styleId="Emphasis" w:type="character">
    <w:name w:val="Emphasis"/>
    <w:basedOn w:val="DefaultParagraphFont"/>
    <w:uiPriority w:val="20"/>
    <w:qFormat/>
    <w:rsid w:val="00D1197D"/>
    <w:rPr>
      <w:i/>
      <w:iCs/>
    </w:rPr>
  </w:style>
  <w:style w:styleId="Hyperlink" w:type="character">
    <w:name w:val="Hyperlink"/>
    <w:basedOn w:val="DefaultParagraphFont"/>
    <w:uiPriority w:val="99"/>
    <w:unhideWhenUsed/>
    <w:rPr>
      <w:color w:themeColor="hyperlink" w:val="0000FF"/>
      <w:u w:val="single"/>
    </w:rPr>
  </w:style>
  <w:style w:styleId="TableGrid" w:type="table">
    <w:name w:val="Table Grid"/>
    <w:basedOn w:val="TableNormal"/>
    <w:uiPriority w:val="59"/>
    <w:pPr>
      <w:spacing w:lineRule="auto" w:line="240" w:after="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Application>docx4j</properties:Application>
  <properties:AppVersion>2.7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docx4j</dc:creator>
  <cp:lastModifiedBy>docx4j</cp:lastModifiedBy>
</cp:coreProperties>
</file>